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C75" w:rsidRDefault="00354D00">
      <w:pPr>
        <w:pStyle w:val="1"/>
        <w:rPr>
          <w:lang w:eastAsia="zh-CN"/>
        </w:rPr>
      </w:pPr>
      <w:r>
        <w:rPr>
          <w:lang w:eastAsia="zh-CN"/>
        </w:rPr>
        <w:t>兽药</w:t>
      </w:r>
      <w:r>
        <w:rPr>
          <w:lang w:eastAsia="zh-CN"/>
        </w:rPr>
        <w:t>GMP</w:t>
      </w:r>
      <w:r>
        <w:rPr>
          <w:lang w:eastAsia="zh-CN"/>
        </w:rPr>
        <w:t>及宠物药</w:t>
      </w:r>
      <w:r>
        <w:rPr>
          <w:lang w:eastAsia="zh-CN"/>
        </w:rPr>
        <w:t>GMP</w:t>
      </w:r>
      <w:r>
        <w:rPr>
          <w:lang w:eastAsia="zh-CN"/>
        </w:rPr>
        <w:t>认证咨询介绍</w:t>
      </w:r>
    </w:p>
    <w:p w:rsidR="00DB1C75" w:rsidRDefault="00354D00">
      <w:pPr>
        <w:rPr>
          <w:lang w:eastAsia="zh-CN"/>
        </w:rPr>
      </w:pPr>
      <w:r>
        <w:rPr>
          <w:lang w:eastAsia="zh-CN"/>
        </w:rPr>
        <w:t>随着我国畜牧业规模化、集约化发展以及宠物经济持续升温，兽药及宠物用药的质量安全受到空前关注。依据《兽药生产质量管理规范》（</w:t>
      </w:r>
      <w:r>
        <w:rPr>
          <w:lang w:eastAsia="zh-CN"/>
        </w:rPr>
        <w:t>2010</w:t>
      </w:r>
      <w:r>
        <w:rPr>
          <w:lang w:eastAsia="zh-CN"/>
        </w:rPr>
        <w:t>年版，简称兽药</w:t>
      </w:r>
      <w:r>
        <w:rPr>
          <w:lang w:eastAsia="zh-CN"/>
        </w:rPr>
        <w:t>GMP</w:t>
      </w:r>
      <w:r>
        <w:rPr>
          <w:lang w:eastAsia="zh-CN"/>
        </w:rPr>
        <w:t>），所有兽药生产企业必须在规定期限内通过</w:t>
      </w:r>
      <w:r>
        <w:rPr>
          <w:lang w:eastAsia="zh-CN"/>
        </w:rPr>
        <w:t>GMP</w:t>
      </w:r>
      <w:r>
        <w:rPr>
          <w:lang w:eastAsia="zh-CN"/>
        </w:rPr>
        <w:t>认证，方可从事兽药生产活动。无论是传统的畜禽用药，还是快速增长的宠物专用药品，均需严格遵循这一强制性标准。对于企业而言，顺利通过兽药</w:t>
      </w:r>
      <w:r>
        <w:rPr>
          <w:lang w:eastAsia="zh-CN"/>
        </w:rPr>
        <w:t>GMP</w:t>
      </w:r>
      <w:r>
        <w:rPr>
          <w:lang w:eastAsia="zh-CN"/>
        </w:rPr>
        <w:t>认证不仅是合法生产的前提，更是抢占市场先机、树立品牌信誉的关键一步。</w:t>
      </w:r>
    </w:p>
    <w:p w:rsidR="00DB1C75" w:rsidRDefault="00354D00">
      <w:pPr>
        <w:rPr>
          <w:lang w:eastAsia="zh-CN"/>
        </w:rPr>
      </w:pPr>
      <w:r>
        <w:rPr>
          <w:lang w:eastAsia="zh-CN"/>
        </w:rPr>
        <w:t>2010</w:t>
      </w:r>
      <w:r>
        <w:rPr>
          <w:lang w:eastAsia="zh-CN"/>
        </w:rPr>
        <w:t>版兽药</w:t>
      </w:r>
      <w:r>
        <w:rPr>
          <w:lang w:eastAsia="zh-CN"/>
        </w:rPr>
        <w:t>GMP</w:t>
      </w:r>
      <w:r>
        <w:rPr>
          <w:lang w:eastAsia="zh-CN"/>
        </w:rPr>
        <w:t>对厂房设施、设备管理、物料控制、生产管理、质量管理、验证管理等环节提出了系统性要求，尤其强调风险管理和全过程质量控制。相较于旧版，新版规范在空气净化系统、纯化水系统、无菌保障、偏差处理、变更控制等方面标准显著提升。同时，宠物药作为近年来的热点领域，因其剂型多样（如片剂、滴剂、软膏、注射剂等）、包装规格灵活、部分产品涉及驱虫药及麻醉药品的特殊管控，对企业的合</w:t>
      </w:r>
      <w:proofErr w:type="gramStart"/>
      <w:r>
        <w:rPr>
          <w:lang w:eastAsia="zh-CN"/>
        </w:rPr>
        <w:t>规</w:t>
      </w:r>
      <w:proofErr w:type="gramEnd"/>
      <w:r>
        <w:rPr>
          <w:lang w:eastAsia="zh-CN"/>
        </w:rPr>
        <w:t>能力提出了更高要求。</w:t>
      </w:r>
    </w:p>
    <w:p w:rsidR="00DB1C75" w:rsidRDefault="00354D00">
      <w:pPr>
        <w:rPr>
          <w:lang w:eastAsia="zh-CN"/>
        </w:rPr>
      </w:pPr>
      <w:r>
        <w:rPr>
          <w:lang w:eastAsia="zh-CN"/>
        </w:rPr>
        <w:t>珠海国信达医药企业管理顾问有限公司，凭借多年深耕兽药及宠物</w:t>
      </w:r>
      <w:proofErr w:type="gramStart"/>
      <w:r>
        <w:rPr>
          <w:lang w:eastAsia="zh-CN"/>
        </w:rPr>
        <w:t>药领域</w:t>
      </w:r>
      <w:proofErr w:type="gramEnd"/>
      <w:r>
        <w:rPr>
          <w:lang w:eastAsia="zh-CN"/>
        </w:rPr>
        <w:t>的实战经验，为企业提供针对性极强的</w:t>
      </w:r>
      <w:r>
        <w:rPr>
          <w:lang w:eastAsia="zh-CN"/>
        </w:rPr>
        <w:t>GMP</w:t>
      </w:r>
      <w:r>
        <w:rPr>
          <w:lang w:eastAsia="zh-CN"/>
        </w:rPr>
        <w:t>认证咨</w:t>
      </w:r>
      <w:r>
        <w:rPr>
          <w:lang w:eastAsia="zh-CN"/>
        </w:rPr>
        <w:t>询服务。我们的顾问团队由多名拥有兽药</w:t>
      </w:r>
      <w:r>
        <w:rPr>
          <w:lang w:eastAsia="zh-CN"/>
        </w:rPr>
        <w:t>GMP</w:t>
      </w:r>
      <w:r>
        <w:rPr>
          <w:lang w:eastAsia="zh-CN"/>
        </w:rPr>
        <w:t>检查员背景或</w:t>
      </w:r>
      <w:proofErr w:type="gramStart"/>
      <w:r>
        <w:rPr>
          <w:lang w:eastAsia="zh-CN"/>
        </w:rPr>
        <w:t>大型动保企业</w:t>
      </w:r>
      <w:proofErr w:type="gramEnd"/>
      <w:r>
        <w:rPr>
          <w:lang w:eastAsia="zh-CN"/>
        </w:rPr>
        <w:t>质量管理经验的资深专家组成，深度理解</w:t>
      </w:r>
      <w:r>
        <w:rPr>
          <w:lang w:eastAsia="zh-CN"/>
        </w:rPr>
        <w:t>2010</w:t>
      </w:r>
      <w:r>
        <w:rPr>
          <w:lang w:eastAsia="zh-CN"/>
        </w:rPr>
        <w:t>版兽药</w:t>
      </w:r>
      <w:r>
        <w:rPr>
          <w:lang w:eastAsia="zh-CN"/>
        </w:rPr>
        <w:t>GMP</w:t>
      </w:r>
      <w:r>
        <w:rPr>
          <w:lang w:eastAsia="zh-CN"/>
        </w:rPr>
        <w:t>的全部条款及农业部历次补充公告精神。</w:t>
      </w:r>
    </w:p>
    <w:p w:rsidR="00DB1C75" w:rsidRDefault="00354D00">
      <w:pPr>
        <w:rPr>
          <w:lang w:eastAsia="zh-CN"/>
        </w:rPr>
      </w:pPr>
      <w:r>
        <w:rPr>
          <w:lang w:eastAsia="zh-CN"/>
        </w:rPr>
        <w:t>我们的服务范围包括但不限于：</w:t>
      </w:r>
      <w:r>
        <w:rPr>
          <w:lang w:eastAsia="zh-CN"/>
        </w:rPr>
        <w:br/>
      </w:r>
      <w:r>
        <w:rPr>
          <w:lang w:eastAsia="zh-CN"/>
        </w:rPr>
        <w:t>一、差距分析与风险评估：对照</w:t>
      </w:r>
      <w:r>
        <w:rPr>
          <w:lang w:eastAsia="zh-CN"/>
        </w:rPr>
        <w:t>2010</w:t>
      </w:r>
      <w:r>
        <w:rPr>
          <w:lang w:eastAsia="zh-CN"/>
        </w:rPr>
        <w:t>版兽药</w:t>
      </w:r>
      <w:r>
        <w:rPr>
          <w:lang w:eastAsia="zh-CN"/>
        </w:rPr>
        <w:t>GMP</w:t>
      </w:r>
      <w:r>
        <w:rPr>
          <w:lang w:eastAsia="zh-CN"/>
        </w:rPr>
        <w:t>条款，结合企业拟生产剂型（粉剂、散剂、预混剂、最终灭菌小容量注射剂、</w:t>
      </w:r>
      <w:proofErr w:type="gramStart"/>
      <w:r>
        <w:rPr>
          <w:lang w:eastAsia="zh-CN"/>
        </w:rPr>
        <w:t>非最终</w:t>
      </w:r>
      <w:proofErr w:type="gramEnd"/>
      <w:r>
        <w:rPr>
          <w:lang w:eastAsia="zh-CN"/>
        </w:rPr>
        <w:t>灭菌注射剂、口服溶液剂、滴剂、软膏剂等），逐一排查硬件配置与软件体系中的短板，形成优先级明确的整改清单；</w:t>
      </w:r>
      <w:r>
        <w:rPr>
          <w:lang w:eastAsia="zh-CN"/>
        </w:rPr>
        <w:br/>
      </w:r>
      <w:r>
        <w:rPr>
          <w:lang w:eastAsia="zh-CN"/>
        </w:rPr>
        <w:t>二、厂房与设施设计指导：协助企业规划符合兽药</w:t>
      </w:r>
      <w:r>
        <w:rPr>
          <w:lang w:eastAsia="zh-CN"/>
        </w:rPr>
        <w:t>GMP</w:t>
      </w:r>
      <w:r>
        <w:rPr>
          <w:lang w:eastAsia="zh-CN"/>
        </w:rPr>
        <w:t>要求的洁净车间布局，包括洁净分区、人物流走向</w:t>
      </w:r>
      <w:r>
        <w:rPr>
          <w:lang w:eastAsia="zh-CN"/>
        </w:rPr>
        <w:t>、压差梯度设置、空调净化系统选型与</w:t>
      </w:r>
      <w:r>
        <w:rPr>
          <w:lang w:eastAsia="zh-CN"/>
        </w:rPr>
        <w:t>HVAC</w:t>
      </w:r>
      <w:r>
        <w:rPr>
          <w:lang w:eastAsia="zh-CN"/>
        </w:rPr>
        <w:t>验证方案制定，确保满足</w:t>
      </w:r>
      <w:r>
        <w:rPr>
          <w:lang w:eastAsia="zh-CN"/>
        </w:rPr>
        <w:t>D</w:t>
      </w:r>
      <w:r>
        <w:rPr>
          <w:lang w:eastAsia="zh-CN"/>
        </w:rPr>
        <w:t>级及以上洁净级别要求；</w:t>
      </w:r>
      <w:r>
        <w:rPr>
          <w:lang w:eastAsia="zh-CN"/>
        </w:rPr>
        <w:br/>
      </w:r>
      <w:r>
        <w:rPr>
          <w:lang w:eastAsia="zh-CN"/>
        </w:rPr>
        <w:t>三、生</w:t>
      </w:r>
      <w:r>
        <w:rPr>
          <w:rFonts w:ascii="宋体" w:eastAsia="宋体" w:hAnsi="宋体" w:cs="宋体"/>
          <w:lang w:eastAsia="zh-CN"/>
        </w:rPr>
        <w:t>产及</w:t>
      </w:r>
      <w:r>
        <w:rPr>
          <w:lang w:eastAsia="zh-CN"/>
        </w:rPr>
        <w:t>质量管理体系文件建设：辅导编写全套兽药</w:t>
      </w:r>
      <w:r>
        <w:rPr>
          <w:lang w:eastAsia="zh-CN"/>
        </w:rPr>
        <w:t>GMP</w:t>
      </w:r>
      <w:r>
        <w:rPr>
          <w:lang w:eastAsia="zh-CN"/>
        </w:rPr>
        <w:t>文件，包括质量手册、程序文件、操作规程（</w:t>
      </w:r>
      <w:r>
        <w:rPr>
          <w:lang w:eastAsia="zh-CN"/>
        </w:rPr>
        <w:t>SOP</w:t>
      </w:r>
      <w:r>
        <w:rPr>
          <w:lang w:eastAsia="zh-CN"/>
        </w:rPr>
        <w:t>）、质量标准、批生产记录、批检验记录、验证</w:t>
      </w:r>
      <w:proofErr w:type="gramStart"/>
      <w:r>
        <w:rPr>
          <w:lang w:eastAsia="zh-CN"/>
        </w:rPr>
        <w:t>主计划</w:t>
      </w:r>
      <w:proofErr w:type="gramEnd"/>
      <w:r>
        <w:rPr>
          <w:lang w:eastAsia="zh-CN"/>
        </w:rPr>
        <w:t>及各类专项验证文件，确保文件体系逻辑严密、可追溯性强；</w:t>
      </w:r>
      <w:r>
        <w:rPr>
          <w:lang w:eastAsia="zh-CN"/>
        </w:rPr>
        <w:br/>
      </w:r>
      <w:r>
        <w:rPr>
          <w:lang w:eastAsia="zh-CN"/>
        </w:rPr>
        <w:t>四、验证服务全覆盖：提供工艺验证、清洁验证、分析方法验证、稳定性考察、设备确认（</w:t>
      </w:r>
      <w:r>
        <w:rPr>
          <w:lang w:eastAsia="zh-CN"/>
        </w:rPr>
        <w:t>IQ/OQ/PQ</w:t>
      </w:r>
      <w:r>
        <w:rPr>
          <w:lang w:eastAsia="zh-CN"/>
        </w:rPr>
        <w:t>）、计算机化系统验证等一站式验证服务，帮助企业建立科学的验证生命周期管理机制；</w:t>
      </w:r>
      <w:r>
        <w:rPr>
          <w:lang w:eastAsia="zh-CN"/>
        </w:rPr>
        <w:br/>
      </w:r>
      <w:r>
        <w:rPr>
          <w:lang w:eastAsia="zh-CN"/>
        </w:rPr>
        <w:t>五、人员培训与模拟检查：针对企业负责人、质量管理</w:t>
      </w:r>
      <w:r>
        <w:rPr>
          <w:lang w:eastAsia="zh-CN"/>
        </w:rPr>
        <w:t>人员、生产操作人员分层开展法规培训与实操演练，并在正式申报前组织至少两轮全真模拟现场检查，由具有丰富检查经验的顾问担任检查组组长，帮助企业提前暴露问题、消除缺陷项。</w:t>
      </w:r>
    </w:p>
    <w:p w:rsidR="00DB1C75" w:rsidRDefault="00354D00">
      <w:pPr>
        <w:rPr>
          <w:lang w:eastAsia="zh-CN"/>
        </w:rPr>
      </w:pPr>
      <w:r>
        <w:rPr>
          <w:lang w:eastAsia="zh-CN"/>
        </w:rPr>
        <w:lastRenderedPageBreak/>
        <w:t>特别值得一提的是，针对宠物药这一细分赛道，我们专门梳理了农业农村部关于宠物用药的专项管理要求，包括宠物用抗菌药物分类管理、宠物用生物制品特殊审批流程、宠物药品标签说明书规范等内容，确保企业在产品立项、研发转化及商业化生产中全程合</w:t>
      </w:r>
      <w:proofErr w:type="gramStart"/>
      <w:r>
        <w:rPr>
          <w:lang w:eastAsia="zh-CN"/>
        </w:rPr>
        <w:t>规</w:t>
      </w:r>
      <w:proofErr w:type="gramEnd"/>
      <w:r>
        <w:rPr>
          <w:lang w:eastAsia="zh-CN"/>
        </w:rPr>
        <w:t>。</w:t>
      </w:r>
    </w:p>
    <w:p w:rsidR="00DB1C75" w:rsidRDefault="00354D00" w:rsidP="00354D00">
      <w:pPr>
        <w:rPr>
          <w:lang w:eastAsia="zh-CN"/>
        </w:rPr>
      </w:pPr>
      <w:r>
        <w:rPr>
          <w:lang w:eastAsia="zh-CN"/>
        </w:rPr>
        <w:t>截至</w:t>
      </w:r>
      <w:r>
        <w:rPr>
          <w:lang w:eastAsia="zh-CN"/>
        </w:rPr>
        <w:t>2025</w:t>
      </w:r>
      <w:r>
        <w:rPr>
          <w:lang w:eastAsia="zh-CN"/>
        </w:rPr>
        <w:t>年底，珠海国信达已累</w:t>
      </w:r>
      <w:r>
        <w:rPr>
          <w:rFonts w:ascii="宋体" w:eastAsia="宋体" w:hAnsi="宋体" w:cs="宋体" w:hint="eastAsia"/>
          <w:lang w:eastAsia="zh-CN"/>
        </w:rPr>
        <w:t>计</w:t>
      </w:r>
      <w:r>
        <w:rPr>
          <w:rFonts w:ascii="MS Gothic" w:eastAsia="MS Gothic" w:hAnsi="MS Gothic" w:cs="MS Gothic" w:hint="eastAsia"/>
          <w:lang w:eastAsia="zh-CN"/>
        </w:rPr>
        <w:t>服</w:t>
      </w:r>
      <w:r>
        <w:rPr>
          <w:rFonts w:ascii="宋体" w:eastAsia="宋体" w:hAnsi="宋体" w:cs="宋体" w:hint="eastAsia"/>
          <w:lang w:eastAsia="zh-CN"/>
        </w:rPr>
        <w:t>务</w:t>
      </w:r>
      <w:r>
        <w:rPr>
          <w:rFonts w:ascii="MS Gothic" w:eastAsia="MS Gothic" w:hAnsi="MS Gothic" w:cs="MS Gothic" w:hint="eastAsia"/>
          <w:lang w:eastAsia="zh-CN"/>
        </w:rPr>
        <w:t>超</w:t>
      </w:r>
      <w:r>
        <w:rPr>
          <w:rFonts w:ascii="宋体" w:eastAsia="宋体" w:hAnsi="宋体" w:cs="宋体" w:hint="eastAsia"/>
          <w:lang w:eastAsia="zh-CN"/>
        </w:rPr>
        <w:t>过</w:t>
      </w:r>
      <w:r>
        <w:rPr>
          <w:rFonts w:eastAsia="宋体" w:hint="eastAsia"/>
          <w:lang w:eastAsia="zh-CN"/>
        </w:rPr>
        <w:t>10</w:t>
      </w:r>
      <w:r>
        <w:rPr>
          <w:lang w:eastAsia="zh-CN"/>
        </w:rPr>
        <w:t>0</w:t>
      </w:r>
      <w:r>
        <w:rPr>
          <w:lang w:eastAsia="zh-CN"/>
        </w:rPr>
        <w:t>家</w:t>
      </w:r>
      <w:r>
        <w:rPr>
          <w:rFonts w:ascii="宋体" w:eastAsia="宋体" w:hAnsi="宋体" w:cs="宋体" w:hint="eastAsia"/>
          <w:lang w:eastAsia="zh-CN"/>
        </w:rPr>
        <w:t>兽药</w:t>
      </w:r>
      <w:r>
        <w:rPr>
          <w:rFonts w:ascii="MS Gothic" w:eastAsia="MS Gothic" w:hAnsi="MS Gothic" w:cs="MS Gothic" w:hint="eastAsia"/>
          <w:lang w:eastAsia="zh-CN"/>
        </w:rPr>
        <w:t>及</w:t>
      </w:r>
      <w:r>
        <w:rPr>
          <w:rFonts w:ascii="宋体" w:eastAsia="宋体" w:hAnsi="宋体" w:cs="宋体" w:hint="eastAsia"/>
          <w:lang w:eastAsia="zh-CN"/>
        </w:rPr>
        <w:t>宠</w:t>
      </w:r>
      <w:r>
        <w:rPr>
          <w:rFonts w:ascii="MS Gothic" w:eastAsia="MS Gothic" w:hAnsi="MS Gothic" w:cs="MS Gothic" w:hint="eastAsia"/>
          <w:lang w:eastAsia="zh-CN"/>
        </w:rPr>
        <w:t>物</w:t>
      </w:r>
      <w:r>
        <w:rPr>
          <w:rFonts w:ascii="宋体" w:eastAsia="宋体" w:hAnsi="宋体" w:cs="宋体" w:hint="eastAsia"/>
          <w:lang w:eastAsia="zh-CN"/>
        </w:rPr>
        <w:t>药</w:t>
      </w:r>
      <w:r>
        <w:rPr>
          <w:rFonts w:ascii="MS Gothic" w:eastAsia="MS Gothic" w:hAnsi="MS Gothic" w:cs="MS Gothic" w:hint="eastAsia"/>
          <w:lang w:eastAsia="zh-CN"/>
        </w:rPr>
        <w:t>生</w:t>
      </w:r>
      <w:r>
        <w:rPr>
          <w:rFonts w:ascii="宋体" w:eastAsia="宋体" w:hAnsi="宋体" w:cs="宋体" w:hint="eastAsia"/>
          <w:lang w:eastAsia="zh-CN"/>
        </w:rPr>
        <w:t>产</w:t>
      </w:r>
      <w:r>
        <w:rPr>
          <w:rFonts w:ascii="MS Gothic" w:eastAsia="MS Gothic" w:hAnsi="MS Gothic" w:cs="MS Gothic" w:hint="eastAsia"/>
          <w:lang w:eastAsia="zh-CN"/>
        </w:rPr>
        <w:t>企</w:t>
      </w:r>
      <w:r>
        <w:rPr>
          <w:rFonts w:ascii="宋体" w:eastAsia="宋体" w:hAnsi="宋体" w:cs="宋体" w:hint="eastAsia"/>
          <w:lang w:eastAsia="zh-CN"/>
        </w:rPr>
        <w:t>业</w:t>
      </w:r>
      <w:r>
        <w:rPr>
          <w:rFonts w:ascii="MS Gothic" w:eastAsia="MS Gothic" w:hAnsi="MS Gothic" w:cs="MS Gothic" w:hint="eastAsia"/>
          <w:lang w:eastAsia="zh-CN"/>
        </w:rPr>
        <w:t>，客</w:t>
      </w:r>
      <w:r>
        <w:rPr>
          <w:rFonts w:ascii="宋体" w:eastAsia="宋体" w:hAnsi="宋体" w:cs="宋体" w:hint="eastAsia"/>
          <w:lang w:eastAsia="zh-CN"/>
        </w:rPr>
        <w:t>户</w:t>
      </w:r>
      <w:r>
        <w:rPr>
          <w:rFonts w:ascii="MS Gothic" w:eastAsia="MS Gothic" w:hAnsi="MS Gothic" w:cs="MS Gothic" w:hint="eastAsia"/>
          <w:lang w:eastAsia="zh-CN"/>
        </w:rPr>
        <w:t>涵盖化学</w:t>
      </w:r>
      <w:r>
        <w:rPr>
          <w:rFonts w:ascii="宋体" w:eastAsia="宋体" w:hAnsi="宋体" w:cs="宋体" w:hint="eastAsia"/>
          <w:lang w:eastAsia="zh-CN"/>
        </w:rPr>
        <w:t>药</w:t>
      </w:r>
      <w:r>
        <w:rPr>
          <w:rFonts w:ascii="MS Gothic" w:eastAsia="MS Gothic" w:hAnsi="MS Gothic" w:cs="MS Gothic" w:hint="eastAsia"/>
          <w:lang w:eastAsia="zh-CN"/>
        </w:rPr>
        <w:t>品、中</w:t>
      </w:r>
      <w:r>
        <w:rPr>
          <w:rFonts w:ascii="宋体" w:eastAsia="宋体" w:hAnsi="宋体" w:cs="宋体" w:hint="eastAsia"/>
          <w:lang w:eastAsia="zh-CN"/>
        </w:rPr>
        <w:t>药</w:t>
      </w:r>
      <w:r>
        <w:rPr>
          <w:rFonts w:ascii="MS Gothic" w:eastAsia="MS Gothic" w:hAnsi="MS Gothic" w:cs="MS Gothic" w:hint="eastAsia"/>
          <w:lang w:eastAsia="zh-CN"/>
        </w:rPr>
        <w:t>提取物、消毒</w:t>
      </w:r>
      <w:r>
        <w:rPr>
          <w:rFonts w:ascii="宋体" w:eastAsia="宋体" w:hAnsi="宋体" w:cs="宋体" w:hint="eastAsia"/>
          <w:lang w:eastAsia="zh-CN"/>
        </w:rPr>
        <w:t>剂</w:t>
      </w:r>
      <w:r>
        <w:rPr>
          <w:rFonts w:ascii="MS Gothic" w:eastAsia="MS Gothic" w:hAnsi="MS Gothic" w:cs="MS Gothic" w:hint="eastAsia"/>
          <w:lang w:eastAsia="zh-CN"/>
        </w:rPr>
        <w:t>、疫苗</w:t>
      </w:r>
      <w:r>
        <w:rPr>
          <w:lang w:eastAsia="zh-CN"/>
        </w:rPr>
        <w:t>等多个</w:t>
      </w:r>
      <w:r>
        <w:rPr>
          <w:rFonts w:ascii="宋体" w:eastAsia="宋体" w:hAnsi="宋体" w:cs="宋体" w:hint="eastAsia"/>
          <w:lang w:eastAsia="zh-CN"/>
        </w:rPr>
        <w:t>细</w:t>
      </w:r>
      <w:r>
        <w:rPr>
          <w:rFonts w:ascii="MS Gothic" w:eastAsia="MS Gothic" w:hAnsi="MS Gothic" w:cs="MS Gothic" w:hint="eastAsia"/>
          <w:lang w:eastAsia="zh-CN"/>
        </w:rPr>
        <w:t>分方向，首次申</w:t>
      </w:r>
      <w:r>
        <w:rPr>
          <w:rFonts w:ascii="宋体" w:eastAsia="宋体" w:hAnsi="宋体" w:cs="宋体" w:hint="eastAsia"/>
          <w:lang w:eastAsia="zh-CN"/>
        </w:rPr>
        <w:t>报</w:t>
      </w:r>
      <w:r>
        <w:rPr>
          <w:rFonts w:ascii="MS Gothic" w:eastAsia="MS Gothic" w:hAnsi="MS Gothic" w:cs="MS Gothic" w:hint="eastAsia"/>
          <w:lang w:eastAsia="zh-CN"/>
        </w:rPr>
        <w:t>通</w:t>
      </w:r>
      <w:r>
        <w:rPr>
          <w:rFonts w:ascii="宋体" w:eastAsia="宋体" w:hAnsi="宋体" w:cs="宋体" w:hint="eastAsia"/>
          <w:lang w:eastAsia="zh-CN"/>
        </w:rPr>
        <w:t>过</w:t>
      </w:r>
      <w:r>
        <w:rPr>
          <w:rFonts w:ascii="MS Gothic" w:eastAsia="MS Gothic" w:hAnsi="MS Gothic" w:cs="MS Gothic" w:hint="eastAsia"/>
          <w:lang w:eastAsia="zh-CN"/>
        </w:rPr>
        <w:t>率</w:t>
      </w:r>
      <w:r>
        <w:rPr>
          <w:rFonts w:eastAsia="宋体" w:hint="eastAsia"/>
          <w:lang w:eastAsia="zh-CN"/>
        </w:rPr>
        <w:t>100</w:t>
      </w:r>
      <w:r>
        <w:rPr>
          <w:lang w:eastAsia="zh-CN"/>
        </w:rPr>
        <w:t>%</w:t>
      </w:r>
      <w:r>
        <w:rPr>
          <w:lang w:eastAsia="zh-CN"/>
        </w:rPr>
        <w:t>。我</w:t>
      </w:r>
      <w:r>
        <w:rPr>
          <w:rFonts w:ascii="宋体" w:eastAsia="宋体" w:hAnsi="宋体" w:cs="宋体" w:hint="eastAsia"/>
          <w:lang w:eastAsia="zh-CN"/>
        </w:rPr>
        <w:t>们</w:t>
      </w:r>
      <w:r>
        <w:rPr>
          <w:rFonts w:ascii="MS Gothic" w:eastAsia="MS Gothic" w:hAnsi="MS Gothic" w:cs="MS Gothic" w:hint="eastAsia"/>
          <w:lang w:eastAsia="zh-CN"/>
        </w:rPr>
        <w:t>深知，</w:t>
      </w:r>
      <w:r>
        <w:rPr>
          <w:rFonts w:ascii="宋体" w:eastAsia="宋体" w:hAnsi="宋体" w:cs="宋体" w:hint="eastAsia"/>
          <w:lang w:eastAsia="zh-CN"/>
        </w:rPr>
        <w:t>兽药</w:t>
      </w:r>
      <w:r>
        <w:rPr>
          <w:lang w:eastAsia="zh-CN"/>
        </w:rPr>
        <w:t>GMP</w:t>
      </w:r>
      <w:r>
        <w:rPr>
          <w:rFonts w:ascii="宋体" w:eastAsia="宋体" w:hAnsi="宋体" w:cs="宋体" w:hint="eastAsia"/>
          <w:lang w:eastAsia="zh-CN"/>
        </w:rPr>
        <w:t>认证</w:t>
      </w:r>
      <w:r>
        <w:rPr>
          <w:rFonts w:ascii="MS Gothic" w:eastAsia="MS Gothic" w:hAnsi="MS Gothic" w:cs="MS Gothic" w:hint="eastAsia"/>
          <w:lang w:eastAsia="zh-CN"/>
        </w:rPr>
        <w:t>不是一次性通关任</w:t>
      </w:r>
      <w:r>
        <w:rPr>
          <w:rFonts w:ascii="宋体" w:eastAsia="宋体" w:hAnsi="宋体" w:cs="宋体" w:hint="eastAsia"/>
          <w:lang w:eastAsia="zh-CN"/>
        </w:rPr>
        <w:t>务</w:t>
      </w:r>
      <w:r>
        <w:rPr>
          <w:rFonts w:ascii="MS Gothic" w:eastAsia="MS Gothic" w:hAnsi="MS Gothic" w:cs="MS Gothic" w:hint="eastAsia"/>
          <w:lang w:eastAsia="zh-CN"/>
        </w:rPr>
        <w:t>，而是企</w:t>
      </w:r>
      <w:r>
        <w:rPr>
          <w:rFonts w:ascii="宋体" w:eastAsia="宋体" w:hAnsi="宋体" w:cs="宋体" w:hint="eastAsia"/>
          <w:lang w:eastAsia="zh-CN"/>
        </w:rPr>
        <w:t>业</w:t>
      </w:r>
      <w:r>
        <w:rPr>
          <w:rFonts w:ascii="MS Gothic" w:eastAsia="MS Gothic" w:hAnsi="MS Gothic" w:cs="MS Gothic" w:hint="eastAsia"/>
          <w:lang w:eastAsia="zh-CN"/>
        </w:rPr>
        <w:t>持</w:t>
      </w:r>
      <w:r>
        <w:rPr>
          <w:rFonts w:ascii="宋体" w:eastAsia="宋体" w:hAnsi="宋体" w:cs="宋体" w:hint="eastAsia"/>
          <w:lang w:eastAsia="zh-CN"/>
        </w:rPr>
        <w:t>续</w:t>
      </w:r>
      <w:r>
        <w:rPr>
          <w:rFonts w:ascii="MS Gothic" w:eastAsia="MS Gothic" w:hAnsi="MS Gothic" w:cs="MS Gothic" w:hint="eastAsia"/>
          <w:lang w:eastAsia="zh-CN"/>
        </w:rPr>
        <w:t>合</w:t>
      </w:r>
      <w:proofErr w:type="gramStart"/>
      <w:r>
        <w:rPr>
          <w:rFonts w:ascii="宋体" w:eastAsia="宋体" w:hAnsi="宋体" w:cs="宋体" w:hint="eastAsia"/>
          <w:lang w:eastAsia="zh-CN"/>
        </w:rPr>
        <w:t>规</w:t>
      </w:r>
      <w:proofErr w:type="gramEnd"/>
      <w:r>
        <w:rPr>
          <w:rFonts w:ascii="宋体" w:eastAsia="宋体" w:hAnsi="宋体" w:cs="宋体" w:hint="eastAsia"/>
          <w:lang w:eastAsia="zh-CN"/>
        </w:rPr>
        <w:t>经营</w:t>
      </w:r>
      <w:r>
        <w:rPr>
          <w:rFonts w:ascii="MS Gothic" w:eastAsia="MS Gothic" w:hAnsi="MS Gothic" w:cs="MS Gothic" w:hint="eastAsia"/>
          <w:lang w:eastAsia="zh-CN"/>
        </w:rPr>
        <w:t>的基石。</w:t>
      </w:r>
      <w:r>
        <w:rPr>
          <w:rFonts w:ascii="宋体" w:eastAsia="宋体" w:hAnsi="宋体" w:cs="宋体" w:hint="eastAsia"/>
          <w:lang w:eastAsia="zh-CN"/>
        </w:rPr>
        <w:t>选择</w:t>
      </w:r>
      <w:r>
        <w:rPr>
          <w:rFonts w:ascii="MS Gothic" w:eastAsia="MS Gothic" w:hAnsi="MS Gothic" w:cs="MS Gothic" w:hint="eastAsia"/>
          <w:lang w:eastAsia="zh-CN"/>
        </w:rPr>
        <w:t>珠海国信达，意味着</w:t>
      </w:r>
      <w:r>
        <w:rPr>
          <w:rFonts w:ascii="宋体" w:eastAsia="宋体" w:hAnsi="宋体" w:cs="宋体" w:hint="eastAsia"/>
          <w:lang w:eastAsia="zh-CN"/>
        </w:rPr>
        <w:t>选择</w:t>
      </w:r>
      <w:r>
        <w:rPr>
          <w:rFonts w:ascii="MS Gothic" w:eastAsia="MS Gothic" w:hAnsi="MS Gothic" w:cs="MS Gothic" w:hint="eastAsia"/>
          <w:lang w:eastAsia="zh-CN"/>
        </w:rPr>
        <w:t>了一支懂法</w:t>
      </w:r>
      <w:r>
        <w:rPr>
          <w:rFonts w:ascii="宋体" w:eastAsia="宋体" w:hAnsi="宋体" w:cs="宋体" w:hint="eastAsia"/>
          <w:lang w:eastAsia="zh-CN"/>
        </w:rPr>
        <w:t>规</w:t>
      </w:r>
      <w:r>
        <w:rPr>
          <w:rFonts w:ascii="MS Gothic" w:eastAsia="MS Gothic" w:hAnsi="MS Gothic" w:cs="MS Gothic" w:hint="eastAsia"/>
          <w:lang w:eastAsia="zh-CN"/>
        </w:rPr>
        <w:t>、懂技</w:t>
      </w:r>
      <w:r>
        <w:rPr>
          <w:rFonts w:ascii="宋体" w:eastAsia="宋体" w:hAnsi="宋体" w:cs="宋体" w:hint="eastAsia"/>
          <w:lang w:eastAsia="zh-CN"/>
        </w:rPr>
        <w:t>术</w:t>
      </w:r>
      <w:r>
        <w:rPr>
          <w:rFonts w:ascii="MS Gothic" w:eastAsia="MS Gothic" w:hAnsi="MS Gothic" w:cs="MS Gothic" w:hint="eastAsia"/>
          <w:lang w:eastAsia="zh-CN"/>
        </w:rPr>
        <w:t>、懂行</w:t>
      </w:r>
      <w:r>
        <w:rPr>
          <w:rFonts w:ascii="宋体" w:eastAsia="宋体" w:hAnsi="宋体" w:cs="宋体" w:hint="eastAsia"/>
          <w:lang w:eastAsia="zh-CN"/>
        </w:rPr>
        <w:t>业</w:t>
      </w:r>
      <w:r>
        <w:rPr>
          <w:rFonts w:ascii="MS Gothic" w:eastAsia="MS Gothic" w:hAnsi="MS Gothic" w:cs="MS Gothic" w:hint="eastAsia"/>
          <w:lang w:eastAsia="zh-CN"/>
        </w:rPr>
        <w:t>的</w:t>
      </w:r>
      <w:r>
        <w:rPr>
          <w:rFonts w:ascii="宋体" w:eastAsia="宋体" w:hAnsi="宋体" w:cs="宋体" w:hint="eastAsia"/>
          <w:lang w:eastAsia="zh-CN"/>
        </w:rPr>
        <w:t>专业</w:t>
      </w:r>
      <w:r>
        <w:rPr>
          <w:rFonts w:ascii="MS Gothic" w:eastAsia="MS Gothic" w:hAnsi="MS Gothic" w:cs="MS Gothic" w:hint="eastAsia"/>
          <w:lang w:eastAsia="zh-CN"/>
        </w:rPr>
        <w:t>伙伴。</w:t>
      </w:r>
      <w:r>
        <w:rPr>
          <w:lang w:eastAsia="zh-CN"/>
        </w:rPr>
        <w:br/>
      </w:r>
      <w:r>
        <w:rPr>
          <w:lang w:eastAsia="zh-CN"/>
        </w:rPr>
        <w:br/>
      </w:r>
      <w:r>
        <w:rPr>
          <w:lang w:eastAsia="zh-CN"/>
        </w:rPr>
        <w:t>如果您正在筹</w:t>
      </w:r>
      <w:r>
        <w:rPr>
          <w:rFonts w:ascii="宋体" w:eastAsia="宋体" w:hAnsi="宋体" w:cs="宋体" w:hint="eastAsia"/>
          <w:lang w:eastAsia="zh-CN"/>
        </w:rPr>
        <w:t>备兽药</w:t>
      </w:r>
      <w:r>
        <w:rPr>
          <w:lang w:eastAsia="zh-CN"/>
        </w:rPr>
        <w:t>GMP</w:t>
      </w:r>
      <w:r>
        <w:rPr>
          <w:lang w:eastAsia="zh-CN"/>
        </w:rPr>
        <w:t>新建</w:t>
      </w:r>
      <w:r>
        <w:rPr>
          <w:rFonts w:ascii="宋体" w:eastAsia="宋体" w:hAnsi="宋体" w:cs="宋体" w:hint="eastAsia"/>
          <w:lang w:eastAsia="zh-CN"/>
        </w:rPr>
        <w:t>车间认证</w:t>
      </w:r>
      <w:r>
        <w:rPr>
          <w:rFonts w:ascii="MS Gothic" w:eastAsia="MS Gothic" w:hAnsi="MS Gothic" w:cs="MS Gothic" w:hint="eastAsia"/>
          <w:lang w:eastAsia="zh-CN"/>
        </w:rPr>
        <w:t>、原址改</w:t>
      </w:r>
      <w:r>
        <w:rPr>
          <w:rFonts w:ascii="宋体" w:eastAsia="宋体" w:hAnsi="宋体" w:cs="宋体" w:hint="eastAsia"/>
          <w:lang w:eastAsia="zh-CN"/>
        </w:rPr>
        <w:t>扩</w:t>
      </w:r>
      <w:r>
        <w:rPr>
          <w:rFonts w:ascii="MS Gothic" w:eastAsia="MS Gothic" w:hAnsi="MS Gothic" w:cs="MS Gothic" w:hint="eastAsia"/>
          <w:lang w:eastAsia="zh-CN"/>
        </w:rPr>
        <w:t>建</w:t>
      </w:r>
      <w:r>
        <w:rPr>
          <w:rFonts w:ascii="宋体" w:eastAsia="宋体" w:hAnsi="宋体" w:cs="宋体" w:hint="eastAsia"/>
          <w:lang w:eastAsia="zh-CN"/>
        </w:rPr>
        <w:t>认证</w:t>
      </w:r>
      <w:r>
        <w:rPr>
          <w:rFonts w:ascii="MS Gothic" w:eastAsia="MS Gothic" w:hAnsi="MS Gothic" w:cs="MS Gothic" w:hint="eastAsia"/>
          <w:lang w:eastAsia="zh-CN"/>
        </w:rPr>
        <w:t>或到期</w:t>
      </w:r>
      <w:r>
        <w:rPr>
          <w:rFonts w:ascii="宋体" w:eastAsia="宋体" w:hAnsi="宋体" w:cs="宋体" w:hint="eastAsia"/>
          <w:lang w:eastAsia="zh-CN"/>
        </w:rPr>
        <w:t>换证</w:t>
      </w:r>
      <w:r>
        <w:rPr>
          <w:rFonts w:ascii="MS Gothic" w:eastAsia="MS Gothic" w:hAnsi="MS Gothic" w:cs="MS Gothic" w:hint="eastAsia"/>
          <w:lang w:eastAsia="zh-CN"/>
        </w:rPr>
        <w:t>复</w:t>
      </w:r>
      <w:r>
        <w:rPr>
          <w:rFonts w:ascii="宋体" w:eastAsia="宋体" w:hAnsi="宋体" w:cs="宋体" w:hint="eastAsia"/>
          <w:lang w:eastAsia="zh-CN"/>
        </w:rPr>
        <w:t>查</w:t>
      </w:r>
      <w:r>
        <w:rPr>
          <w:rFonts w:ascii="MS Gothic" w:eastAsia="MS Gothic" w:hAnsi="MS Gothic" w:cs="MS Gothic" w:hint="eastAsia"/>
          <w:lang w:eastAsia="zh-CN"/>
        </w:rPr>
        <w:t>，</w:t>
      </w:r>
      <w:r>
        <w:rPr>
          <w:rFonts w:ascii="宋体" w:eastAsia="宋体" w:hAnsi="宋体" w:cs="宋体" w:hint="eastAsia"/>
          <w:lang w:eastAsia="zh-CN"/>
        </w:rPr>
        <w:t>欢</w:t>
      </w:r>
      <w:r>
        <w:rPr>
          <w:rFonts w:ascii="MS Gothic" w:eastAsia="MS Gothic" w:hAnsi="MS Gothic" w:cs="MS Gothic" w:hint="eastAsia"/>
          <w:lang w:eastAsia="zh-CN"/>
        </w:rPr>
        <w:t>迎随</w:t>
      </w:r>
      <w:r>
        <w:rPr>
          <w:rFonts w:ascii="宋体" w:eastAsia="宋体" w:hAnsi="宋体" w:cs="宋体" w:hint="eastAsia"/>
          <w:lang w:eastAsia="zh-CN"/>
        </w:rPr>
        <w:t>时联</w:t>
      </w:r>
      <w:r>
        <w:rPr>
          <w:rFonts w:ascii="MS Gothic" w:eastAsia="MS Gothic" w:hAnsi="MS Gothic" w:cs="MS Gothic" w:hint="eastAsia"/>
          <w:lang w:eastAsia="zh-CN"/>
        </w:rPr>
        <w:t>系我</w:t>
      </w:r>
      <w:r>
        <w:rPr>
          <w:rFonts w:ascii="宋体" w:eastAsia="宋体" w:hAnsi="宋体" w:cs="宋体" w:hint="eastAsia"/>
          <w:lang w:eastAsia="zh-CN"/>
        </w:rPr>
        <w:t>们</w:t>
      </w:r>
      <w:r>
        <w:rPr>
          <w:rFonts w:ascii="MS Gothic" w:eastAsia="MS Gothic" w:hAnsi="MS Gothic" w:cs="MS Gothic" w:hint="eastAsia"/>
          <w:lang w:eastAsia="zh-CN"/>
        </w:rPr>
        <w:t>。</w:t>
      </w:r>
      <w:r>
        <w:rPr>
          <w:lang w:eastAsia="zh-CN"/>
        </w:rPr>
        <w:br/>
      </w:r>
      <w:r>
        <w:rPr>
          <w:lang w:eastAsia="zh-CN"/>
        </w:rPr>
        <w:br/>
      </w:r>
      <w:bookmarkStart w:id="0" w:name="_GoBack"/>
      <w:bookmarkEnd w:id="0"/>
    </w:p>
    <w:sectPr w:rsidR="00DB1C7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54D00"/>
    <w:rsid w:val="00AA1D8D"/>
    <w:rsid w:val="00B47730"/>
    <w:rsid w:val="00CB0664"/>
    <w:rsid w:val="00DB1C7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页眉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页脚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标题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标题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标题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标题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副标题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正文文本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正文文本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正文文本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宏文本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引用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标题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标题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标题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标题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标题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明显引用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页眉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页脚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标题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标题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标题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标题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副标题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正文文本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正文文本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正文文本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宏文本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引用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标题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标题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标题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标题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标题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明显引用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9C32161-9842-42C0-8CBD-252E225B7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1384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Windows User</cp:lastModifiedBy>
  <cp:revision>3</cp:revision>
  <dcterms:created xsi:type="dcterms:W3CDTF">2013-12-23T23:15:00Z</dcterms:created>
  <dcterms:modified xsi:type="dcterms:W3CDTF">2026-07-20T12:59:00Z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{"Label":"1","ContentProducer":"001191440300708461136T1IVWN","ProduceID":"d91c06e2d2079d704c1e2fe5a2eeae57-ry2ijzblma6ppp5zanhq3pb7ep7ydjhxipq3ltfc","ReservedCode1":"{\"Type\":\" TC260PG\",\"Version\":1,\"Bindings\":[{\"Type\":\"soft\",\"AlgID\":\"sm3\",\</vt:lpwstr>
  </property>
</Properties>
</file>