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46" w:rsidRDefault="004860F5">
      <w:pPr>
        <w:pStyle w:val="1"/>
        <w:rPr>
          <w:lang w:eastAsia="zh-CN"/>
        </w:rPr>
      </w:pPr>
      <w:r>
        <w:rPr>
          <w:lang w:eastAsia="zh-CN"/>
        </w:rPr>
        <w:t>宠物饲料及预混料生产许可证取证服务咨询介绍</w:t>
      </w:r>
    </w:p>
    <w:p w:rsidR="00716246" w:rsidRDefault="004860F5">
      <w:pPr>
        <w:rPr>
          <w:lang w:eastAsia="zh-CN"/>
        </w:rPr>
      </w:pPr>
      <w:r>
        <w:rPr>
          <w:lang w:eastAsia="zh-CN"/>
        </w:rPr>
        <w:t>随着宠物经济的蓬勃发展，宠物饲料及预混合饲料的市场需求持续攀升。根据《饲料和饲料添加剂管理条例》及《饲料生产许可条件》相关规定，凡在我国境内从事宠物饲料、宠物预混合饲料生产的企业，必须依法取得生产许可证后方可开展生产经营活动。面对复杂的申报材料、严格的现场审核标准，许多企业在取证过程中感到无从下手。</w:t>
      </w:r>
    </w:p>
    <w:p w:rsidR="00716246" w:rsidRDefault="004860F5">
      <w:pPr>
        <w:rPr>
          <w:lang w:eastAsia="zh-CN"/>
        </w:rPr>
      </w:pPr>
      <w:r>
        <w:rPr>
          <w:lang w:eastAsia="zh-CN"/>
        </w:rPr>
        <w:t>珠海国信达医药企业管理顾问有限公司，凭借多年在饲料及添加剂领域的合</w:t>
      </w:r>
      <w:proofErr w:type="gramStart"/>
      <w:r>
        <w:rPr>
          <w:lang w:eastAsia="zh-CN"/>
        </w:rPr>
        <w:t>规</w:t>
      </w:r>
      <w:proofErr w:type="gramEnd"/>
      <w:r>
        <w:rPr>
          <w:lang w:eastAsia="zh-CN"/>
        </w:rPr>
        <w:t>服务经验，推出宠物饲料及预混料生产许可证取证一站</w:t>
      </w:r>
      <w:proofErr w:type="gramStart"/>
      <w:r>
        <w:rPr>
          <w:lang w:eastAsia="zh-CN"/>
        </w:rPr>
        <w:t>式咨询</w:t>
      </w:r>
      <w:proofErr w:type="gramEnd"/>
      <w:r>
        <w:rPr>
          <w:lang w:eastAsia="zh-CN"/>
        </w:rPr>
        <w:t>服务，帮助企业高效、合</w:t>
      </w:r>
      <w:proofErr w:type="gramStart"/>
      <w:r>
        <w:rPr>
          <w:lang w:eastAsia="zh-CN"/>
        </w:rPr>
        <w:t>规</w:t>
      </w:r>
      <w:proofErr w:type="gramEnd"/>
      <w:r>
        <w:rPr>
          <w:lang w:eastAsia="zh-CN"/>
        </w:rPr>
        <w:t>地完成从筹建到拿证的全流程。</w:t>
      </w:r>
    </w:p>
    <w:p w:rsidR="00716246" w:rsidRDefault="004860F5">
      <w:pPr>
        <w:rPr>
          <w:lang w:eastAsia="zh-CN"/>
        </w:rPr>
      </w:pPr>
      <w:r>
        <w:rPr>
          <w:lang w:eastAsia="zh-CN"/>
        </w:rPr>
        <w:t>我们的服务内容包括：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lang w:eastAsia="zh-CN"/>
        </w:rPr>
        <w:t>一、前期条件评估</w:t>
      </w:r>
      <w:r>
        <w:rPr>
          <w:lang w:eastAsia="zh-CN"/>
        </w:rPr>
        <w:br/>
      </w:r>
      <w:r>
        <w:rPr>
          <w:lang w:eastAsia="zh-CN"/>
        </w:rPr>
        <w:t>对照《饲料生产许可条件》《宠物饲料管理办法》等法规要求，对企业的厂房选址、车间布局、设备选型、化验室配置、人员资质等进行全面评估，判断是否</w:t>
      </w:r>
      <w:proofErr w:type="gramStart"/>
      <w:r>
        <w:rPr>
          <w:lang w:eastAsia="zh-CN"/>
        </w:rPr>
        <w:t>具备申证基本</w:t>
      </w:r>
      <w:proofErr w:type="gramEnd"/>
      <w:r>
        <w:rPr>
          <w:lang w:eastAsia="zh-CN"/>
        </w:rPr>
        <w:t>条件，并提供整改建议。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lang w:eastAsia="zh-CN"/>
        </w:rPr>
        <w:t>二、厂房与工艺设计指导</w:t>
      </w:r>
      <w:r>
        <w:rPr>
          <w:lang w:eastAsia="zh-CN"/>
        </w:rPr>
        <w:br/>
      </w:r>
      <w:r>
        <w:rPr>
          <w:lang w:eastAsia="zh-CN"/>
        </w:rPr>
        <w:t>协助企业规划符合许可条件的生产车间，包括原料库、生产车间、成品库、化验室等功能区域的合理布局，</w:t>
      </w:r>
      <w:r>
        <w:rPr>
          <w:lang w:eastAsia="zh-CN"/>
        </w:rPr>
        <w:t>确保人流、物流、气流走向符合防交叉污染要求。针对宠物饲料（如膨化粮、冻干粮、湿粮）及预混合饲料的不同工艺特点，提供针对性的设计方案。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lang w:eastAsia="zh-CN"/>
        </w:rPr>
        <w:t>三、质量管理体系文件建设</w:t>
      </w:r>
      <w:r>
        <w:rPr>
          <w:lang w:eastAsia="zh-CN"/>
        </w:rPr>
        <w:br/>
      </w:r>
      <w:r>
        <w:rPr>
          <w:lang w:eastAsia="zh-CN"/>
        </w:rPr>
        <w:t>辅导企业建立完善的饲料质量管理体系，包括质量手册、程序文件、作业指导书、采购验收标准、生产过程控制记录、检验记录、产品留样观察制度等全套文件，确保文件体系完整、可追溯。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lang w:eastAsia="zh-CN"/>
        </w:rPr>
        <w:t>四、化验室建设与检验能力辅导</w:t>
      </w:r>
      <w:r>
        <w:rPr>
          <w:lang w:eastAsia="zh-CN"/>
        </w:rPr>
        <w:br/>
      </w:r>
      <w:r>
        <w:rPr>
          <w:lang w:eastAsia="zh-CN"/>
        </w:rPr>
        <w:t>指导企业建设符合要求的化验室，配备必要的检测仪器设备（如高效液相色谱仪、原子吸收分光光度计、酶标仪等），并协助建立检验操作规程，培训检验人员掌握常规</w:t>
      </w:r>
      <w:r>
        <w:rPr>
          <w:lang w:eastAsia="zh-CN"/>
        </w:rPr>
        <w:t>理化指标及微生物指标的检测方法。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lang w:eastAsia="zh-CN"/>
        </w:rPr>
        <w:t>五、现场审核辅导与申报代理</w:t>
      </w:r>
      <w:r>
        <w:rPr>
          <w:lang w:eastAsia="zh-CN"/>
        </w:rPr>
        <w:br/>
      </w:r>
      <w:r>
        <w:rPr>
          <w:lang w:eastAsia="zh-CN"/>
        </w:rPr>
        <w:t>在正式提交申请前，组织模拟审核，查漏补缺；协助企业整理申报材料，提交至主管部门，并全程跟踪审批进度，协助应对现场审核，确保企业顺利通过生产许可验收。</w:t>
      </w:r>
    </w:p>
    <w:p w:rsidR="00716246" w:rsidRDefault="004860F5">
      <w:pPr>
        <w:rPr>
          <w:lang w:eastAsia="zh-CN"/>
        </w:rPr>
      </w:pPr>
      <w:r>
        <w:rPr>
          <w:lang w:eastAsia="zh-CN"/>
        </w:rPr>
        <w:t>选择我们的理由：</w:t>
      </w:r>
      <w:r>
        <w:rPr>
          <w:lang w:eastAsia="zh-CN"/>
        </w:rPr>
        <w:br/>
        <w:t xml:space="preserve">1. </w:t>
      </w:r>
      <w:r>
        <w:rPr>
          <w:lang w:eastAsia="zh-CN"/>
        </w:rPr>
        <w:t>专业团队：拥有熟悉饲料法规、具备丰富现场审核经验的咨询师和专家团队。</w:t>
      </w:r>
      <w:r>
        <w:rPr>
          <w:lang w:eastAsia="zh-CN"/>
        </w:rPr>
        <w:br/>
        <w:t xml:space="preserve">2. </w:t>
      </w:r>
      <w:r>
        <w:rPr>
          <w:lang w:eastAsia="zh-CN"/>
        </w:rPr>
        <w:t>实战导向：不仅提供理论指导，更注重实际操作和现场问题解决。</w:t>
      </w:r>
      <w:r>
        <w:rPr>
          <w:lang w:eastAsia="zh-CN"/>
        </w:rPr>
        <w:br/>
      </w:r>
      <w:r>
        <w:rPr>
          <w:lang w:eastAsia="zh-CN"/>
        </w:rPr>
        <w:lastRenderedPageBreak/>
        <w:t xml:space="preserve">3. </w:t>
      </w:r>
      <w:r>
        <w:rPr>
          <w:lang w:eastAsia="zh-CN"/>
        </w:rPr>
        <w:t>全程陪伴：从筹建到取证，一对一服务，确保每个环节顺利推进。</w:t>
      </w:r>
      <w:r>
        <w:rPr>
          <w:lang w:eastAsia="zh-CN"/>
        </w:rPr>
        <w:br/>
        <w:t xml:space="preserve">4. </w:t>
      </w:r>
      <w:r>
        <w:rPr>
          <w:lang w:eastAsia="zh-CN"/>
        </w:rPr>
        <w:t>成功率高：已成功协助多家企业获得生产许可证，客户满意度高。</w:t>
      </w:r>
    </w:p>
    <w:p w:rsidR="00716246" w:rsidRDefault="004860F5" w:rsidP="004860F5">
      <w:pPr>
        <w:rPr>
          <w:lang w:eastAsia="zh-CN"/>
        </w:rPr>
      </w:pPr>
      <w:r>
        <w:rPr>
          <w:lang w:eastAsia="zh-CN"/>
        </w:rPr>
        <w:t>截至目</w:t>
      </w:r>
      <w:r>
        <w:rPr>
          <w:lang w:eastAsia="zh-CN"/>
        </w:rPr>
        <w:t>前，珠海国信达已成功</w:t>
      </w:r>
      <w:r>
        <w:rPr>
          <w:rFonts w:ascii="宋体" w:eastAsia="宋体" w:hAnsi="宋体" w:cs="宋体" w:hint="eastAsia"/>
          <w:lang w:eastAsia="zh-CN"/>
        </w:rPr>
        <w:t>协</w:t>
      </w:r>
      <w:r>
        <w:rPr>
          <w:rFonts w:ascii="MS Gothic" w:eastAsia="MS Gothic" w:hAnsi="MS Gothic" w:cs="MS Gothic" w:hint="eastAsia"/>
          <w:lang w:eastAsia="zh-CN"/>
        </w:rPr>
        <w:t>助多家</w:t>
      </w:r>
      <w:r>
        <w:rPr>
          <w:rFonts w:ascii="宋体" w:eastAsia="宋体" w:hAnsi="宋体" w:cs="宋体" w:hint="eastAsia"/>
          <w:lang w:eastAsia="zh-CN"/>
        </w:rPr>
        <w:t>宠</w:t>
      </w:r>
      <w:r>
        <w:rPr>
          <w:rFonts w:ascii="MS Gothic" w:eastAsia="MS Gothic" w:hAnsi="MS Gothic" w:cs="MS Gothic" w:hint="eastAsia"/>
          <w:lang w:eastAsia="zh-CN"/>
        </w:rPr>
        <w:t>物</w:t>
      </w:r>
      <w:r>
        <w:rPr>
          <w:rFonts w:ascii="宋体" w:eastAsia="宋体" w:hAnsi="宋体" w:cs="宋体" w:hint="eastAsia"/>
          <w:lang w:eastAsia="zh-CN"/>
        </w:rPr>
        <w:t>饲</w:t>
      </w:r>
      <w:r>
        <w:rPr>
          <w:rFonts w:ascii="MS Gothic" w:eastAsia="MS Gothic" w:hAnsi="MS Gothic" w:cs="MS Gothic" w:hint="eastAsia"/>
          <w:lang w:eastAsia="zh-CN"/>
        </w:rPr>
        <w:t>料及</w:t>
      </w:r>
      <w:r>
        <w:rPr>
          <w:rFonts w:ascii="宋体" w:eastAsia="宋体" w:hAnsi="宋体" w:cs="宋体" w:hint="eastAsia"/>
          <w:lang w:eastAsia="zh-CN"/>
        </w:rPr>
        <w:t>预</w:t>
      </w:r>
      <w:r>
        <w:rPr>
          <w:rFonts w:ascii="MS Gothic" w:eastAsia="MS Gothic" w:hAnsi="MS Gothic" w:cs="MS Gothic" w:hint="eastAsia"/>
          <w:lang w:eastAsia="zh-CN"/>
        </w:rPr>
        <w:t>混合</w:t>
      </w:r>
      <w:r>
        <w:rPr>
          <w:rFonts w:ascii="宋体" w:eastAsia="宋体" w:hAnsi="宋体" w:cs="宋体" w:hint="eastAsia"/>
          <w:lang w:eastAsia="zh-CN"/>
        </w:rPr>
        <w:t>饲</w:t>
      </w:r>
      <w:r>
        <w:rPr>
          <w:rFonts w:ascii="MS Gothic" w:eastAsia="MS Gothic" w:hAnsi="MS Gothic" w:cs="MS Gothic" w:hint="eastAsia"/>
          <w:lang w:eastAsia="zh-CN"/>
        </w:rPr>
        <w:t>料企</w:t>
      </w:r>
      <w:r>
        <w:rPr>
          <w:rFonts w:ascii="宋体" w:eastAsia="宋体" w:hAnsi="宋体" w:cs="宋体" w:hint="eastAsia"/>
          <w:lang w:eastAsia="zh-CN"/>
        </w:rPr>
        <w:t>业</w:t>
      </w:r>
      <w:r>
        <w:rPr>
          <w:rFonts w:ascii="MS Gothic" w:eastAsia="MS Gothic" w:hAnsi="MS Gothic" w:cs="MS Gothic" w:hint="eastAsia"/>
          <w:lang w:eastAsia="zh-CN"/>
        </w:rPr>
        <w:t>取得生</w:t>
      </w:r>
      <w:r>
        <w:rPr>
          <w:rFonts w:ascii="宋体" w:eastAsia="宋体" w:hAnsi="宋体" w:cs="宋体" w:hint="eastAsia"/>
          <w:lang w:eastAsia="zh-CN"/>
        </w:rPr>
        <w:t>产许</w:t>
      </w:r>
      <w:r>
        <w:rPr>
          <w:rFonts w:ascii="MS Gothic" w:eastAsia="MS Gothic" w:hAnsi="MS Gothic" w:cs="MS Gothic" w:hint="eastAsia"/>
          <w:lang w:eastAsia="zh-CN"/>
        </w:rPr>
        <w:t>可</w:t>
      </w:r>
      <w:r>
        <w:rPr>
          <w:rFonts w:ascii="宋体" w:eastAsia="宋体" w:hAnsi="宋体" w:cs="宋体" w:hint="eastAsia"/>
          <w:lang w:eastAsia="zh-CN"/>
        </w:rPr>
        <w:t>证</w:t>
      </w:r>
      <w:r>
        <w:rPr>
          <w:rFonts w:ascii="MS Gothic" w:eastAsia="MS Gothic" w:hAnsi="MS Gothic" w:cs="MS Gothic" w:hint="eastAsia"/>
          <w:lang w:eastAsia="zh-CN"/>
        </w:rPr>
        <w:t>，涵盖犬粮、猫粮、</w:t>
      </w:r>
      <w:r>
        <w:rPr>
          <w:rFonts w:ascii="宋体" w:eastAsia="宋体" w:hAnsi="宋体" w:cs="宋体" w:hint="eastAsia"/>
          <w:lang w:eastAsia="zh-CN"/>
        </w:rPr>
        <w:t>宠</w:t>
      </w:r>
      <w:r>
        <w:rPr>
          <w:rFonts w:ascii="MS Gothic" w:eastAsia="MS Gothic" w:hAnsi="MS Gothic" w:cs="MS Gothic" w:hint="eastAsia"/>
          <w:lang w:eastAsia="zh-CN"/>
        </w:rPr>
        <w:t>物</w:t>
      </w:r>
      <w:r>
        <w:rPr>
          <w:rFonts w:ascii="宋体" w:eastAsia="宋体" w:hAnsi="宋体" w:cs="宋体" w:hint="eastAsia"/>
          <w:lang w:eastAsia="zh-CN"/>
        </w:rPr>
        <w:t>营</w:t>
      </w:r>
      <w:r>
        <w:rPr>
          <w:rFonts w:ascii="MS Gothic" w:eastAsia="MS Gothic" w:hAnsi="MS Gothic" w:cs="MS Gothic" w:hint="eastAsia"/>
          <w:lang w:eastAsia="zh-CN"/>
        </w:rPr>
        <w:t>养</w:t>
      </w:r>
      <w:r>
        <w:rPr>
          <w:rFonts w:ascii="宋体" w:eastAsia="宋体" w:hAnsi="宋体" w:cs="宋体" w:hint="eastAsia"/>
          <w:lang w:eastAsia="zh-CN"/>
        </w:rPr>
        <w:t>补</w:t>
      </w:r>
      <w:r>
        <w:rPr>
          <w:rFonts w:ascii="MS Gothic" w:eastAsia="MS Gothic" w:hAnsi="MS Gothic" w:cs="MS Gothic" w:hint="eastAsia"/>
          <w:lang w:eastAsia="zh-CN"/>
        </w:rPr>
        <w:t>充</w:t>
      </w:r>
      <w:r>
        <w:rPr>
          <w:rFonts w:ascii="宋体" w:eastAsia="宋体" w:hAnsi="宋体" w:cs="宋体" w:hint="eastAsia"/>
          <w:lang w:eastAsia="zh-CN"/>
        </w:rPr>
        <w:t>剂</w:t>
      </w:r>
      <w:r>
        <w:rPr>
          <w:rFonts w:ascii="MS Gothic" w:eastAsia="MS Gothic" w:hAnsi="MS Gothic" w:cs="MS Gothic" w:hint="eastAsia"/>
          <w:lang w:eastAsia="zh-CN"/>
        </w:rPr>
        <w:t>、</w:t>
      </w:r>
      <w:r>
        <w:rPr>
          <w:rFonts w:ascii="宋体" w:eastAsia="宋体" w:hAnsi="宋体" w:cs="宋体" w:hint="eastAsia"/>
          <w:lang w:eastAsia="zh-CN"/>
        </w:rPr>
        <w:t>维</w:t>
      </w:r>
      <w:r>
        <w:rPr>
          <w:rFonts w:ascii="MS Gothic" w:eastAsia="MS Gothic" w:hAnsi="MS Gothic" w:cs="MS Gothic" w:hint="eastAsia"/>
          <w:lang w:eastAsia="zh-CN"/>
        </w:rPr>
        <w:t>生素</w:t>
      </w:r>
      <w:r>
        <w:rPr>
          <w:rFonts w:ascii="宋体" w:eastAsia="宋体" w:hAnsi="宋体" w:cs="宋体" w:hint="eastAsia"/>
          <w:lang w:eastAsia="zh-CN"/>
        </w:rPr>
        <w:t>预</w:t>
      </w:r>
      <w:r>
        <w:rPr>
          <w:rFonts w:ascii="MS Gothic" w:eastAsia="MS Gothic" w:hAnsi="MS Gothic" w:cs="MS Gothic" w:hint="eastAsia"/>
          <w:lang w:eastAsia="zh-CN"/>
        </w:rPr>
        <w:t>混合</w:t>
      </w:r>
      <w:r>
        <w:rPr>
          <w:rFonts w:ascii="宋体" w:eastAsia="宋体" w:hAnsi="宋体" w:cs="宋体" w:hint="eastAsia"/>
          <w:lang w:eastAsia="zh-CN"/>
        </w:rPr>
        <w:t>饲</w:t>
      </w:r>
      <w:r>
        <w:rPr>
          <w:rFonts w:ascii="MS Gothic" w:eastAsia="MS Gothic" w:hAnsi="MS Gothic" w:cs="MS Gothic" w:hint="eastAsia"/>
          <w:lang w:eastAsia="zh-CN"/>
        </w:rPr>
        <w:t>料、微量元素</w:t>
      </w:r>
      <w:r>
        <w:rPr>
          <w:rFonts w:ascii="宋体" w:eastAsia="宋体" w:hAnsi="宋体" w:cs="宋体" w:hint="eastAsia"/>
          <w:lang w:eastAsia="zh-CN"/>
        </w:rPr>
        <w:t>预</w:t>
      </w:r>
      <w:r>
        <w:rPr>
          <w:rFonts w:ascii="MS Gothic" w:eastAsia="MS Gothic" w:hAnsi="MS Gothic" w:cs="MS Gothic" w:hint="eastAsia"/>
          <w:lang w:eastAsia="zh-CN"/>
        </w:rPr>
        <w:t>混合</w:t>
      </w:r>
      <w:r>
        <w:rPr>
          <w:rFonts w:ascii="宋体" w:eastAsia="宋体" w:hAnsi="宋体" w:cs="宋体" w:hint="eastAsia"/>
          <w:lang w:eastAsia="zh-CN"/>
        </w:rPr>
        <w:t>饲</w:t>
      </w:r>
      <w:r>
        <w:rPr>
          <w:rFonts w:ascii="MS Gothic" w:eastAsia="MS Gothic" w:hAnsi="MS Gothic" w:cs="MS Gothic" w:hint="eastAsia"/>
          <w:lang w:eastAsia="zh-CN"/>
        </w:rPr>
        <w:t>料等多个品</w:t>
      </w:r>
      <w:r>
        <w:rPr>
          <w:rFonts w:ascii="宋体" w:eastAsia="宋体" w:hAnsi="宋体" w:cs="宋体" w:hint="eastAsia"/>
          <w:lang w:eastAsia="zh-CN"/>
        </w:rPr>
        <w:t>类</w:t>
      </w:r>
      <w:r>
        <w:rPr>
          <w:rFonts w:ascii="MS Gothic" w:eastAsia="MS Gothic" w:hAnsi="MS Gothic" w:cs="MS Gothic" w:hint="eastAsia"/>
          <w:lang w:eastAsia="zh-CN"/>
        </w:rPr>
        <w:t>。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lang w:eastAsia="zh-CN"/>
        </w:rPr>
        <w:t>合</w:t>
      </w:r>
      <w:proofErr w:type="gramStart"/>
      <w:r>
        <w:rPr>
          <w:rFonts w:ascii="宋体" w:eastAsia="宋体" w:hAnsi="宋体" w:cs="宋体" w:hint="eastAsia"/>
          <w:lang w:eastAsia="zh-CN"/>
        </w:rPr>
        <w:t>规</w:t>
      </w:r>
      <w:proofErr w:type="gramEnd"/>
      <w:r>
        <w:rPr>
          <w:rFonts w:ascii="MS Gothic" w:eastAsia="MS Gothic" w:hAnsi="MS Gothic" w:cs="MS Gothic" w:hint="eastAsia"/>
          <w:lang w:eastAsia="zh-CN"/>
        </w:rPr>
        <w:t>是起点，品</w:t>
      </w:r>
      <w:r>
        <w:rPr>
          <w:rFonts w:ascii="宋体" w:eastAsia="宋体" w:hAnsi="宋体" w:cs="宋体" w:hint="eastAsia"/>
          <w:lang w:eastAsia="zh-CN"/>
        </w:rPr>
        <w:t>质</w:t>
      </w:r>
      <w:r>
        <w:rPr>
          <w:rFonts w:ascii="MS Gothic" w:eastAsia="MS Gothic" w:hAnsi="MS Gothic" w:cs="MS Gothic" w:hint="eastAsia"/>
          <w:lang w:eastAsia="zh-CN"/>
        </w:rPr>
        <w:t>是生命。如果您正在筹</w:t>
      </w:r>
      <w:r>
        <w:rPr>
          <w:rFonts w:ascii="宋体" w:eastAsia="宋体" w:hAnsi="宋体" w:cs="宋体" w:hint="eastAsia"/>
          <w:lang w:eastAsia="zh-CN"/>
        </w:rPr>
        <w:t>备宠</w:t>
      </w:r>
      <w:r>
        <w:rPr>
          <w:rFonts w:ascii="MS Gothic" w:eastAsia="MS Gothic" w:hAnsi="MS Gothic" w:cs="MS Gothic" w:hint="eastAsia"/>
          <w:lang w:eastAsia="zh-CN"/>
        </w:rPr>
        <w:t>物</w:t>
      </w:r>
      <w:r>
        <w:rPr>
          <w:rFonts w:ascii="宋体" w:eastAsia="宋体" w:hAnsi="宋体" w:cs="宋体" w:hint="eastAsia"/>
          <w:lang w:eastAsia="zh-CN"/>
        </w:rPr>
        <w:t>饲</w:t>
      </w:r>
      <w:r>
        <w:rPr>
          <w:rFonts w:ascii="MS Gothic" w:eastAsia="MS Gothic" w:hAnsi="MS Gothic" w:cs="MS Gothic" w:hint="eastAsia"/>
          <w:lang w:eastAsia="zh-CN"/>
        </w:rPr>
        <w:t>料生</w:t>
      </w:r>
      <w:r>
        <w:rPr>
          <w:rFonts w:ascii="宋体" w:eastAsia="宋体" w:hAnsi="宋体" w:cs="宋体" w:hint="eastAsia"/>
          <w:lang w:eastAsia="zh-CN"/>
        </w:rPr>
        <w:t>产许</w:t>
      </w:r>
      <w:r>
        <w:rPr>
          <w:rFonts w:ascii="MS Gothic" w:eastAsia="MS Gothic" w:hAnsi="MS Gothic" w:cs="MS Gothic" w:hint="eastAsia"/>
          <w:lang w:eastAsia="zh-CN"/>
        </w:rPr>
        <w:t>可</w:t>
      </w:r>
      <w:r>
        <w:rPr>
          <w:rFonts w:ascii="宋体" w:eastAsia="宋体" w:hAnsi="宋体" w:cs="宋体" w:hint="eastAsia"/>
          <w:lang w:eastAsia="zh-CN"/>
        </w:rPr>
        <w:t>证</w:t>
      </w:r>
      <w:r>
        <w:rPr>
          <w:rFonts w:ascii="MS Gothic" w:eastAsia="MS Gothic" w:hAnsi="MS Gothic" w:cs="MS Gothic" w:hint="eastAsia"/>
          <w:lang w:eastAsia="zh-CN"/>
        </w:rPr>
        <w:t>的申</w:t>
      </w:r>
      <w:r>
        <w:rPr>
          <w:rFonts w:ascii="宋体" w:eastAsia="宋体" w:hAnsi="宋体" w:cs="宋体" w:hint="eastAsia"/>
          <w:lang w:eastAsia="zh-CN"/>
        </w:rPr>
        <w:t>报</w:t>
      </w:r>
      <w:r>
        <w:rPr>
          <w:rFonts w:ascii="MS Gothic" w:eastAsia="MS Gothic" w:hAnsi="MS Gothic" w:cs="MS Gothic" w:hint="eastAsia"/>
          <w:lang w:eastAsia="zh-CN"/>
        </w:rPr>
        <w:t>工作，</w:t>
      </w:r>
      <w:r>
        <w:rPr>
          <w:rFonts w:ascii="宋体" w:eastAsia="宋体" w:hAnsi="宋体" w:cs="宋体" w:hint="eastAsia"/>
          <w:lang w:eastAsia="zh-CN"/>
        </w:rPr>
        <w:t>欢</w:t>
      </w:r>
      <w:r>
        <w:rPr>
          <w:rFonts w:ascii="MS Gothic" w:eastAsia="MS Gothic" w:hAnsi="MS Gothic" w:cs="MS Gothic" w:hint="eastAsia"/>
          <w:lang w:eastAsia="zh-CN"/>
        </w:rPr>
        <w:t>迎</w:t>
      </w:r>
      <w:r>
        <w:rPr>
          <w:rFonts w:ascii="宋体" w:eastAsia="宋体" w:hAnsi="宋体" w:cs="宋体" w:hint="eastAsia"/>
          <w:lang w:eastAsia="zh-CN"/>
        </w:rPr>
        <w:t>联</w:t>
      </w:r>
      <w:r>
        <w:rPr>
          <w:rFonts w:ascii="MS Gothic" w:eastAsia="MS Gothic" w:hAnsi="MS Gothic" w:cs="MS Gothic" w:hint="eastAsia"/>
          <w:lang w:eastAsia="zh-CN"/>
        </w:rPr>
        <w:t>系珠海国信达医</w:t>
      </w:r>
      <w:r>
        <w:rPr>
          <w:rFonts w:ascii="宋体" w:eastAsia="宋体" w:hAnsi="宋体" w:cs="宋体" w:hint="eastAsia"/>
          <w:lang w:eastAsia="zh-CN"/>
        </w:rPr>
        <w:t>药</w:t>
      </w:r>
      <w:r>
        <w:rPr>
          <w:rFonts w:ascii="MS Gothic" w:eastAsia="MS Gothic" w:hAnsi="MS Gothic" w:cs="MS Gothic" w:hint="eastAsia"/>
          <w:lang w:eastAsia="zh-CN"/>
        </w:rPr>
        <w:t>企</w:t>
      </w:r>
      <w:r>
        <w:rPr>
          <w:rFonts w:ascii="宋体" w:eastAsia="宋体" w:hAnsi="宋体" w:cs="宋体" w:hint="eastAsia"/>
          <w:lang w:eastAsia="zh-CN"/>
        </w:rPr>
        <w:t>业</w:t>
      </w:r>
      <w:r>
        <w:rPr>
          <w:rFonts w:ascii="MS Gothic" w:eastAsia="MS Gothic" w:hAnsi="MS Gothic" w:cs="MS Gothic" w:hint="eastAsia"/>
          <w:lang w:eastAsia="zh-CN"/>
        </w:rPr>
        <w:t>管理</w:t>
      </w:r>
      <w:r>
        <w:rPr>
          <w:rFonts w:ascii="宋体" w:eastAsia="宋体" w:hAnsi="宋体" w:cs="宋体" w:hint="eastAsia"/>
          <w:lang w:eastAsia="zh-CN"/>
        </w:rPr>
        <w:t>顾问</w:t>
      </w:r>
      <w:r>
        <w:rPr>
          <w:rFonts w:ascii="MS Gothic" w:eastAsia="MS Gothic" w:hAnsi="MS Gothic" w:cs="MS Gothic" w:hint="eastAsia"/>
          <w:lang w:eastAsia="zh-CN"/>
        </w:rPr>
        <w:t>有限公司，</w:t>
      </w:r>
      <w:r>
        <w:rPr>
          <w:rFonts w:ascii="宋体" w:eastAsia="宋体" w:hAnsi="宋体" w:cs="宋体" w:hint="eastAsia"/>
          <w:lang w:eastAsia="zh-CN"/>
        </w:rPr>
        <w:t>让</w:t>
      </w:r>
      <w:r>
        <w:rPr>
          <w:rFonts w:ascii="MS Gothic" w:eastAsia="MS Gothic" w:hAnsi="MS Gothic" w:cs="MS Gothic" w:hint="eastAsia"/>
          <w:lang w:eastAsia="zh-CN"/>
        </w:rPr>
        <w:t>我</w:t>
      </w:r>
      <w:r>
        <w:rPr>
          <w:rFonts w:ascii="宋体" w:eastAsia="宋体" w:hAnsi="宋体" w:cs="宋体" w:hint="eastAsia"/>
          <w:lang w:eastAsia="zh-CN"/>
        </w:rPr>
        <w:t>们</w:t>
      </w:r>
      <w:r>
        <w:rPr>
          <w:rFonts w:ascii="MS Gothic" w:eastAsia="MS Gothic" w:hAnsi="MS Gothic" w:cs="MS Gothic" w:hint="eastAsia"/>
          <w:lang w:eastAsia="zh-CN"/>
        </w:rPr>
        <w:t>用</w:t>
      </w:r>
      <w:r>
        <w:rPr>
          <w:rFonts w:ascii="宋体" w:eastAsia="宋体" w:hAnsi="宋体" w:cs="宋体" w:hint="eastAsia"/>
          <w:lang w:eastAsia="zh-CN"/>
        </w:rPr>
        <w:t>专业经验为</w:t>
      </w:r>
      <w:r>
        <w:rPr>
          <w:rFonts w:ascii="MS Gothic" w:eastAsia="MS Gothic" w:hAnsi="MS Gothic" w:cs="MS Gothic" w:hint="eastAsia"/>
          <w:lang w:eastAsia="zh-CN"/>
        </w:rPr>
        <w:t>您的</w:t>
      </w:r>
      <w:r>
        <w:rPr>
          <w:rFonts w:ascii="宋体" w:eastAsia="宋体" w:hAnsi="宋体" w:cs="宋体" w:hint="eastAsia"/>
          <w:lang w:eastAsia="zh-CN"/>
        </w:rPr>
        <w:t>产</w:t>
      </w:r>
      <w:r>
        <w:rPr>
          <w:rFonts w:ascii="MS Gothic" w:eastAsia="MS Gothic" w:hAnsi="MS Gothic" w:cs="MS Gothic" w:hint="eastAsia"/>
          <w:lang w:eastAsia="zh-CN"/>
        </w:rPr>
        <w:t>品上市之路</w:t>
      </w:r>
      <w:r>
        <w:rPr>
          <w:rFonts w:ascii="宋体" w:eastAsia="宋体" w:hAnsi="宋体" w:cs="宋体" w:hint="eastAsia"/>
          <w:lang w:eastAsia="zh-CN"/>
        </w:rPr>
        <w:t>扫</w:t>
      </w:r>
      <w:r>
        <w:rPr>
          <w:rFonts w:ascii="MS Gothic" w:eastAsia="MS Gothic" w:hAnsi="MS Gothic" w:cs="MS Gothic" w:hint="eastAsia"/>
          <w:lang w:eastAsia="zh-CN"/>
        </w:rPr>
        <w:t>清障碍。</w:t>
      </w:r>
      <w:r>
        <w:rPr>
          <w:lang w:eastAsia="zh-CN"/>
        </w:rPr>
        <w:br/>
      </w:r>
      <w:bookmarkStart w:id="0" w:name="_GoBack"/>
      <w:bookmarkEnd w:id="0"/>
    </w:p>
    <w:sectPr w:rsidR="007162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60F5"/>
    <w:rsid w:val="0071624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722237-5A8B-4243-A3CE-BA38291E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</cp:revision>
  <dcterms:created xsi:type="dcterms:W3CDTF">2013-12-23T23:15:00Z</dcterms:created>
  <dcterms:modified xsi:type="dcterms:W3CDTF">2026-07-20T12:56:00Z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{"Label":"1","ContentProducer":"001191440300708461136T1IVWN","ProduceID":"fbc22827837db41e133067db68cb2c4e-bxnoqtfgc7hf3owureovsxwyrfutbafvajwvqtv4","ReservedCode1":"{\"Type\":\" TC260PG\",\"Version\":1,\"Bindings\":[{\"Type\":\"soft\",\"AlgID\":\"sm3\",\</vt:lpwstr>
  </property>
</Properties>
</file>